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9" w:rsidRPr="00724B9F" w:rsidRDefault="005553B9" w:rsidP="00724B9F">
      <w:pPr>
        <w:shd w:val="clear" w:color="auto" w:fill="D9D9D9" w:themeFill="background1" w:themeFillShade="D9"/>
        <w:rPr>
          <w:rFonts w:ascii="Arial" w:eastAsiaTheme="minorHAnsi" w:hAnsi="Arial" w:cs="Arial"/>
          <w:smallCaps/>
          <w:sz w:val="21"/>
          <w:szCs w:val="21"/>
          <w:lang w:eastAsia="en-US"/>
        </w:rPr>
      </w:pPr>
      <w:r w:rsidRPr="00724B9F">
        <w:rPr>
          <w:rFonts w:ascii="Arial" w:eastAsiaTheme="minorHAnsi" w:hAnsi="Arial" w:cs="Arial"/>
          <w:b/>
          <w:smallCaps/>
          <w:sz w:val="21"/>
          <w:szCs w:val="21"/>
          <w:lang w:eastAsia="en-US"/>
        </w:rPr>
        <w:t>Instrukcja dla obserwatora przebiegu egzaminu maturalnego</w:t>
      </w:r>
    </w:p>
    <w:p w:rsidR="005553B9" w:rsidRPr="00724B9F" w:rsidRDefault="005553B9" w:rsidP="00724B9F">
      <w:pPr>
        <w:spacing w:before="60"/>
        <w:ind w:right="-1"/>
        <w:contextualSpacing/>
        <w:rPr>
          <w:rFonts w:ascii="Arial" w:hAnsi="Arial" w:cs="Arial"/>
          <w:sz w:val="21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przed przybyciem do szkoły zapoznaje się z: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arkuszem obserwacji egzaminu maturalnego (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)</w:t>
      </w:r>
    </w:p>
    <w:p w:rsidR="003474CB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i/>
          <w:sz w:val="20"/>
          <w:szCs w:val="21"/>
        </w:rPr>
        <w:t xml:space="preserve">Informacją o sposobie organizacji i przeprowadzania egzaminu maturalnego, </w:t>
      </w:r>
      <w:r w:rsidRPr="00BF154E">
        <w:rPr>
          <w:rFonts w:ascii="Arial" w:hAnsi="Arial" w:cs="Arial"/>
          <w:sz w:val="20"/>
          <w:szCs w:val="21"/>
        </w:rPr>
        <w:t>obowiązującą w danym roku szkolnym (dostępną na stronach internetowych Centralnej Komisji Egzaminacyjnej i okręgowych komisji egzaminacyjnych)</w:t>
      </w:r>
    </w:p>
    <w:p w:rsidR="00BF154E" w:rsidRPr="00BF154E" w:rsidRDefault="00BF154E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i/>
          <w:color w:val="FF0000"/>
          <w:sz w:val="20"/>
          <w:szCs w:val="21"/>
        </w:rPr>
        <w:t>Wytycznymi dotyczącymi organizowania i przeprowadzania w 2021 r. egzaminu maturalnego (</w:t>
      </w:r>
      <w:r w:rsidRPr="00BF154E">
        <w:rPr>
          <w:rFonts w:ascii="Arial" w:hAnsi="Arial" w:cs="Arial"/>
          <w:b/>
          <w:i/>
          <w:color w:val="FF0000"/>
          <w:sz w:val="20"/>
          <w:szCs w:val="21"/>
        </w:rPr>
        <w:t>załącznik 32</w:t>
      </w:r>
      <w:r w:rsidRPr="00BF154E">
        <w:rPr>
          <w:rFonts w:ascii="Arial" w:hAnsi="Arial" w:cs="Arial"/>
          <w:i/>
          <w:color w:val="FF0000"/>
          <w:sz w:val="20"/>
          <w:szCs w:val="21"/>
        </w:rPr>
        <w:t>)</w:t>
      </w:r>
      <w:r w:rsidRPr="00BF154E">
        <w:rPr>
          <w:rFonts w:ascii="Arial" w:hAnsi="Arial" w:cs="Arial"/>
          <w:i/>
          <w:sz w:val="20"/>
          <w:szCs w:val="21"/>
        </w:rPr>
        <w:t>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Obserwacją objęty jest cały proces przeprowadzania egzaminu maturalnego z danego przedmiotu na danym poziomie w danym dniu: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zabezpieczenie przez przewodniczącego zespołu egzaminacyjnego materiałów egzaminacyjnych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rozdział arkuszy egzaminacyjnych do </w:t>
      </w:r>
      <w:proofErr w:type="spellStart"/>
      <w:r w:rsidRPr="00BF154E">
        <w:rPr>
          <w:rFonts w:ascii="Arial" w:hAnsi="Arial" w:cs="Arial"/>
          <w:sz w:val="20"/>
          <w:szCs w:val="21"/>
        </w:rPr>
        <w:t>sal</w:t>
      </w:r>
      <w:proofErr w:type="spellEnd"/>
      <w:r w:rsidRPr="00BF154E">
        <w:rPr>
          <w:rFonts w:ascii="Arial" w:hAnsi="Arial" w:cs="Arial"/>
          <w:sz w:val="20"/>
          <w:szCs w:val="21"/>
        </w:rPr>
        <w:t xml:space="preserve">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przebieg egzaminu 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zebranie, porządkowanie i pakowanie materiałów egzaminacyjnych przez zespół nadzorujący po zakończeniu pracy zdających</w:t>
      </w:r>
    </w:p>
    <w:p w:rsidR="00B10A70" w:rsidRPr="00BF154E" w:rsidRDefault="00B10A70" w:rsidP="00724B9F">
      <w:pPr>
        <w:numPr>
          <w:ilvl w:val="0"/>
          <w:numId w:val="4"/>
        </w:numPr>
        <w:spacing w:before="60"/>
        <w:ind w:left="720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rozliczenie zespołu nadzorującego (lub zespołów nadzorujących) przez przewodniczącego zespołu egzaminacyjnego z materiałów i dokumentacji egzaminacyjnej.</w:t>
      </w:r>
    </w:p>
    <w:p w:rsidR="00B10A70" w:rsidRPr="00BF154E" w:rsidRDefault="00B10A70" w:rsidP="00724B9F">
      <w:pPr>
        <w:spacing w:before="60"/>
        <w:ind w:left="72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zgłasza się do wybranej lub wskazanej szkoły (z upoważnieniem [</w:t>
      </w:r>
      <w:r w:rsidRPr="00BF154E">
        <w:rPr>
          <w:rFonts w:ascii="Arial" w:hAnsi="Arial" w:cs="Arial"/>
          <w:b/>
          <w:sz w:val="20"/>
          <w:szCs w:val="21"/>
        </w:rPr>
        <w:t>załącznik 20a</w:t>
      </w:r>
      <w:r w:rsidRPr="00BF154E">
        <w:rPr>
          <w:rFonts w:ascii="Arial" w:hAnsi="Arial" w:cs="Arial"/>
          <w:sz w:val="20"/>
          <w:szCs w:val="21"/>
        </w:rPr>
        <w:t>], arkuszem obserwacji egzaminu maturalnego [</w:t>
      </w:r>
      <w:r w:rsidRPr="00BF154E">
        <w:rPr>
          <w:rFonts w:ascii="Arial" w:hAnsi="Arial" w:cs="Arial"/>
          <w:b/>
          <w:sz w:val="20"/>
          <w:szCs w:val="21"/>
        </w:rPr>
        <w:t>załącznik 20c</w:t>
      </w:r>
      <w:r w:rsidRPr="00BF154E">
        <w:rPr>
          <w:rFonts w:ascii="Arial" w:hAnsi="Arial" w:cs="Arial"/>
          <w:sz w:val="20"/>
          <w:szCs w:val="21"/>
        </w:rPr>
        <w:t>] i dokumentem stwierd</w:t>
      </w:r>
      <w:r w:rsidR="008E0F04" w:rsidRPr="00BF154E">
        <w:rPr>
          <w:rFonts w:ascii="Arial" w:hAnsi="Arial" w:cs="Arial"/>
          <w:sz w:val="20"/>
          <w:szCs w:val="21"/>
        </w:rPr>
        <w:t>zającym tożsamość) najpóźniej 30</w:t>
      </w:r>
      <w:r w:rsidRPr="00BF154E">
        <w:rPr>
          <w:rFonts w:ascii="Arial" w:hAnsi="Arial" w:cs="Arial"/>
          <w:sz w:val="20"/>
          <w:szCs w:val="21"/>
        </w:rPr>
        <w:t xml:space="preserve"> minut przed rozpoczęciem egzaminu i opuszcza ją po zakończeniu wszystkich czynności związanych z przygotowaniem arkuszy i dokumentacji do przekazania okręgowej komisji egzaminacyjnej. </w:t>
      </w:r>
      <w:r w:rsidR="005553B9" w:rsidRPr="00BF154E">
        <w:rPr>
          <w:rFonts w:ascii="Arial" w:hAnsi="Arial" w:cs="Arial"/>
          <w:sz w:val="20"/>
          <w:szCs w:val="21"/>
        </w:rPr>
        <w:t>Przewodniczący zespołu egzaminacyjnego</w:t>
      </w:r>
      <w:r w:rsidRPr="00BF154E">
        <w:rPr>
          <w:rFonts w:ascii="Arial" w:hAnsi="Arial" w:cs="Arial"/>
          <w:sz w:val="20"/>
          <w:szCs w:val="21"/>
        </w:rPr>
        <w:t xml:space="preserve"> ma prawo nie wyrazić zgody na przeprowadzenie obserwacji przez osobę, która zgłosiła się do szkoły po wskazanym wyżej czasie.</w:t>
      </w:r>
    </w:p>
    <w:p w:rsidR="00BF154E" w:rsidRPr="00BF154E" w:rsidRDefault="00BF154E" w:rsidP="00BF154E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F154E" w:rsidRPr="00BF154E" w:rsidRDefault="00BF154E" w:rsidP="00BF154E">
      <w:pPr>
        <w:pStyle w:val="Akapitzlist"/>
        <w:numPr>
          <w:ilvl w:val="0"/>
          <w:numId w:val="5"/>
        </w:numPr>
        <w:spacing w:before="60"/>
        <w:ind w:right="-1"/>
        <w:rPr>
          <w:rFonts w:ascii="Arial" w:hAnsi="Arial" w:cs="Arial"/>
          <w:color w:val="FF0000"/>
          <w:sz w:val="20"/>
          <w:szCs w:val="21"/>
        </w:rPr>
      </w:pPr>
      <w:r w:rsidRPr="00BF154E">
        <w:rPr>
          <w:rFonts w:ascii="Arial" w:hAnsi="Arial" w:cs="Arial"/>
          <w:color w:val="FF0000"/>
          <w:sz w:val="20"/>
          <w:szCs w:val="21"/>
        </w:rPr>
        <w:t>Obserwator jest zobowiązany do zakrywania ust i nosa i zachowania niezbędnego odstępu od innych osób. Może zdjąć maseczkę dopiero po zajęciu wyznaczonego miejsca w sali. Obserwator, który nie zaopatrzył się w osłonę ust i nosa, nie zostaje wpuszczony na obserwację.</w:t>
      </w:r>
    </w:p>
    <w:p w:rsidR="00B10A70" w:rsidRPr="00BF154E" w:rsidRDefault="00B10A70" w:rsidP="00724B9F">
      <w:pPr>
        <w:spacing w:before="60"/>
        <w:ind w:left="360"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ustala zasady swojej obecności w porozumieniu z przewodniczącym zespołu egzaminacyjnego. Jeśli egzamin odbywa się w więcej niż jednej sali egzaminacyjnej, obserwator wybiera samodzielnie jedną z nich.</w:t>
      </w:r>
    </w:p>
    <w:p w:rsidR="00B10A70" w:rsidRPr="00BF154E" w:rsidRDefault="00B10A70" w:rsidP="00724B9F">
      <w:pPr>
        <w:spacing w:before="6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może wnosić do sali egzaminacyjnej urządzeń telekomunikacyjnych lub korzystać z nich w tej sali.</w:t>
      </w:r>
    </w:p>
    <w:p w:rsidR="00B10A70" w:rsidRPr="00BF154E" w:rsidRDefault="00B10A70" w:rsidP="00724B9F">
      <w:pPr>
        <w:spacing w:before="60"/>
        <w:ind w:right="-1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nie zakłóca przebiegu egzaminu, nie ingeruj</w:t>
      </w:r>
      <w:r w:rsidR="002821E8" w:rsidRPr="00BF154E">
        <w:rPr>
          <w:rFonts w:ascii="Arial" w:hAnsi="Arial" w:cs="Arial"/>
          <w:sz w:val="20"/>
          <w:szCs w:val="21"/>
        </w:rPr>
        <w:t>e w sposób jego przeprowadzenia</w:t>
      </w:r>
      <w:r w:rsidRPr="00BF154E">
        <w:rPr>
          <w:rFonts w:ascii="Arial" w:hAnsi="Arial" w:cs="Arial"/>
          <w:sz w:val="20"/>
          <w:szCs w:val="21"/>
        </w:rPr>
        <w:t xml:space="preserve"> ani nie komentuje jego przebiegu. Swoje spostrzeżenia odnotowuje w </w:t>
      </w:r>
      <w:r w:rsidRPr="00BF154E">
        <w:rPr>
          <w:rFonts w:ascii="Arial" w:hAnsi="Arial" w:cs="Arial"/>
          <w:i/>
          <w:sz w:val="20"/>
          <w:szCs w:val="21"/>
        </w:rPr>
        <w:t>Arkuszu obserwacji</w:t>
      </w:r>
      <w:r w:rsidRPr="00BF154E">
        <w:rPr>
          <w:rFonts w:ascii="Arial" w:hAnsi="Arial" w:cs="Arial"/>
          <w:sz w:val="20"/>
          <w:szCs w:val="21"/>
        </w:rPr>
        <w:t>.</w:t>
      </w:r>
    </w:p>
    <w:p w:rsidR="003474CB" w:rsidRPr="00BF154E" w:rsidRDefault="003474CB" w:rsidP="00724B9F">
      <w:pPr>
        <w:pStyle w:val="Akapitzlist"/>
        <w:rPr>
          <w:rFonts w:ascii="Arial" w:hAnsi="Arial" w:cs="Arial"/>
          <w:sz w:val="20"/>
          <w:szCs w:val="21"/>
        </w:rPr>
      </w:pPr>
    </w:p>
    <w:p w:rsidR="00BF154E" w:rsidRPr="00BF154E" w:rsidRDefault="00BF154E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color w:val="FF0000"/>
          <w:sz w:val="20"/>
          <w:szCs w:val="21"/>
        </w:rPr>
      </w:pPr>
      <w:r w:rsidRPr="00BF154E">
        <w:rPr>
          <w:rFonts w:ascii="Arial" w:hAnsi="Arial" w:cs="Arial"/>
          <w:color w:val="FF0000"/>
          <w:sz w:val="20"/>
          <w:szCs w:val="21"/>
        </w:rPr>
        <w:t>W 2021 r. obserwator powinien do niezbędnego minimum ograniczyć poruszanie się po sali egzaminacyjnej. Jednakże w celu monitorowania prawidłowego przebiegu egzaminu obserwator powinien regularnie obserwować zdających, stojąc.</w:t>
      </w:r>
    </w:p>
    <w:p w:rsidR="00BF154E" w:rsidRPr="00BF154E" w:rsidRDefault="00BF154E" w:rsidP="00BF154E">
      <w:pPr>
        <w:pStyle w:val="Akapitzlist"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Wypełniając arkusz, obserwator opiera się wyłącznie na własnych spostrzeżeniach, a nie na opiniach i deklaracjach innych osób.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10A70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 xml:space="preserve">Po zakończeniu prac związanych z przeprowadzeniem egzaminu w szkole </w:t>
      </w:r>
      <w:r w:rsidRPr="00BF154E">
        <w:rPr>
          <w:rFonts w:ascii="Arial" w:hAnsi="Arial" w:cs="Arial"/>
          <w:i/>
          <w:sz w:val="20"/>
          <w:szCs w:val="21"/>
        </w:rPr>
        <w:t>Arkusz obserwacji</w:t>
      </w:r>
      <w:r w:rsidRPr="00BF154E">
        <w:rPr>
          <w:rFonts w:ascii="Arial" w:hAnsi="Arial" w:cs="Arial"/>
          <w:sz w:val="20"/>
          <w:szCs w:val="21"/>
        </w:rPr>
        <w:t xml:space="preserve"> podpisuje obserwator. Podpisany dokument należy skserować. Oryginał </w:t>
      </w:r>
      <w:r w:rsidRPr="00BF154E">
        <w:rPr>
          <w:rFonts w:ascii="Arial" w:hAnsi="Arial" w:cs="Arial"/>
          <w:i/>
          <w:sz w:val="20"/>
          <w:szCs w:val="21"/>
        </w:rPr>
        <w:t xml:space="preserve">Arkusza obserwacji </w:t>
      </w:r>
      <w:r w:rsidRPr="00BF154E">
        <w:rPr>
          <w:rFonts w:ascii="Arial" w:hAnsi="Arial" w:cs="Arial"/>
          <w:sz w:val="20"/>
          <w:szCs w:val="21"/>
        </w:rPr>
        <w:t xml:space="preserve">obserwator przekazuje do okręgowej komisji egzaminacyjnej, natomiast kopia pozostaje w dokumentacji szkoły. </w:t>
      </w:r>
    </w:p>
    <w:p w:rsidR="00B10A70" w:rsidRPr="00BF154E" w:rsidRDefault="00B10A70" w:rsidP="00724B9F">
      <w:pPr>
        <w:spacing w:before="60"/>
        <w:ind w:left="360"/>
        <w:contextualSpacing/>
        <w:rPr>
          <w:rFonts w:ascii="Arial" w:hAnsi="Arial" w:cs="Arial"/>
          <w:sz w:val="20"/>
          <w:szCs w:val="21"/>
        </w:rPr>
      </w:pPr>
    </w:p>
    <w:p w:rsidR="00B358F2" w:rsidRPr="00BF154E" w:rsidRDefault="00B10A70" w:rsidP="00724B9F">
      <w:pPr>
        <w:numPr>
          <w:ilvl w:val="0"/>
          <w:numId w:val="5"/>
        </w:numPr>
        <w:spacing w:before="60"/>
        <w:ind w:right="-1"/>
        <w:contextualSpacing/>
        <w:rPr>
          <w:rFonts w:ascii="Arial" w:hAnsi="Arial" w:cs="Arial"/>
          <w:sz w:val="20"/>
          <w:szCs w:val="21"/>
        </w:rPr>
      </w:pPr>
      <w:r w:rsidRPr="00BF154E">
        <w:rPr>
          <w:rFonts w:ascii="Arial" w:hAnsi="Arial" w:cs="Arial"/>
          <w:sz w:val="20"/>
          <w:szCs w:val="21"/>
        </w:rPr>
        <w:t>Obserwator swoją obecność na egzaminie potwierdza podpisem w odpowiednim miejscu protokołu przebiegu egzaminu w danej sali.</w:t>
      </w:r>
      <w:bookmarkStart w:id="0" w:name="_GoBack"/>
      <w:bookmarkEnd w:id="0"/>
    </w:p>
    <w:sectPr w:rsidR="00B358F2" w:rsidRPr="00BF154E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C3" w:rsidRDefault="00751BC3" w:rsidP="00E24294">
      <w:r>
        <w:separator/>
      </w:r>
    </w:p>
  </w:endnote>
  <w:endnote w:type="continuationSeparator" w:id="0">
    <w:p w:rsidR="00751BC3" w:rsidRDefault="00751BC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Bold r:id="rId1" w:subsetted="1" w:fontKey="{84BCFC48-A4A8-4A95-B90D-80C7D6BF3C70}"/>
    <w:embedItalic r:id="rId2" w:subsetted="1" w:fontKey="{7497D01D-02CF-4754-8850-AE37B71E858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C3" w:rsidRDefault="00751BC3" w:rsidP="00E24294">
      <w:r>
        <w:separator/>
      </w:r>
    </w:p>
  </w:footnote>
  <w:footnote w:type="continuationSeparator" w:id="0">
    <w:p w:rsidR="00751BC3" w:rsidRDefault="00751BC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724B9F">
      <w:tc>
        <w:tcPr>
          <w:tcW w:w="1526" w:type="dxa"/>
          <w:shd w:val="clear" w:color="auto" w:fill="F2B800"/>
        </w:tcPr>
        <w:p w:rsidR="00E24294" w:rsidRPr="00724B9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724B9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176C41" w:rsidRPr="00724B9F">
            <w:rPr>
              <w:rFonts w:ascii="Arial Narrow" w:hAnsi="Arial Narrow"/>
              <w:b/>
              <w:color w:val="FFFFFF"/>
              <w:sz w:val="20"/>
            </w:rPr>
            <w:t>20</w:t>
          </w:r>
          <w:r w:rsidR="00B10A70" w:rsidRPr="00724B9F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B10A70" w:rsidRPr="00724B9F" w:rsidRDefault="00B10A70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724B9F">
            <w:rPr>
              <w:rFonts w:ascii="Arial Narrow" w:hAnsi="Arial Narrow"/>
              <w:i/>
              <w:sz w:val="16"/>
            </w:rPr>
            <w:t>Instrukcja dla obserwatora przebiegu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75D04E6C"/>
    <w:lvl w:ilvl="0" w:tplc="E81C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B9F"/>
    <w:rsid w:val="007278C7"/>
    <w:rsid w:val="00730A3B"/>
    <w:rsid w:val="007334F5"/>
    <w:rsid w:val="007409F7"/>
    <w:rsid w:val="00745520"/>
    <w:rsid w:val="00746287"/>
    <w:rsid w:val="007510AD"/>
    <w:rsid w:val="00751BC3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2DE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2FE8"/>
    <w:rsid w:val="00BB3B7B"/>
    <w:rsid w:val="00BB637F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154E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20b</vt:lpstr>
    </vt:vector>
  </TitlesOfParts>
  <Company>Centralna Komisja Egzaminacyjna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20b</dc:title>
  <dc:creator>Centralna Komisja Egzaminacyjna</dc:creator>
  <cp:lastModifiedBy>Marcin Smolik</cp:lastModifiedBy>
  <cp:revision>2</cp:revision>
  <dcterms:created xsi:type="dcterms:W3CDTF">2021-04-16T06:27:00Z</dcterms:created>
  <dcterms:modified xsi:type="dcterms:W3CDTF">2021-04-16T06:27:00Z</dcterms:modified>
</cp:coreProperties>
</file>